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74" w:rsidRDefault="00197474" w:rsidP="00197474">
      <w:pPr>
        <w:rPr>
          <w:sz w:val="48"/>
          <w:szCs w:val="48"/>
        </w:rPr>
      </w:pPr>
    </w:p>
    <w:p w:rsidR="00197474" w:rsidRDefault="00197474" w:rsidP="00197474">
      <w:pPr>
        <w:rPr>
          <w:sz w:val="48"/>
          <w:szCs w:val="48"/>
        </w:rPr>
      </w:pPr>
    </w:p>
    <w:p w:rsidR="00197474" w:rsidRDefault="00C2138D" w:rsidP="00197474">
      <w:pPr>
        <w:rPr>
          <w:sz w:val="48"/>
          <w:szCs w:val="4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1.15pt;margin-top:21.3pt;width:6in;height:70.2pt;z-index:251657216" fillcolor="#ff3c00" strokecolor="red">
            <v:shadow color="#868686"/>
            <v:textpath style="font-family:&quot;华文中宋&quot;;font-size:14pt;font-weight:bold;v-text-kern:t" trim="t" fitpath="t" string="湖南涉外经济学院文件"/>
          </v:shape>
        </w:pict>
      </w:r>
    </w:p>
    <w:p w:rsidR="00197474" w:rsidRDefault="00197474" w:rsidP="00197474">
      <w:pPr>
        <w:rPr>
          <w:sz w:val="48"/>
          <w:szCs w:val="48"/>
        </w:rPr>
      </w:pPr>
    </w:p>
    <w:p w:rsidR="00197474" w:rsidRDefault="00197474" w:rsidP="00197474">
      <w:pPr>
        <w:rPr>
          <w:sz w:val="48"/>
          <w:szCs w:val="48"/>
        </w:rPr>
      </w:pPr>
    </w:p>
    <w:p w:rsidR="00197474" w:rsidRDefault="00197474" w:rsidP="00197474">
      <w:pPr>
        <w:rPr>
          <w:rFonts w:hint="eastAsia"/>
          <w:sz w:val="48"/>
          <w:szCs w:val="48"/>
        </w:rPr>
      </w:pPr>
    </w:p>
    <w:p w:rsidR="00BB7694" w:rsidRDefault="00BB7694" w:rsidP="00197474">
      <w:pPr>
        <w:rPr>
          <w:sz w:val="48"/>
          <w:szCs w:val="48"/>
        </w:rPr>
      </w:pPr>
    </w:p>
    <w:p w:rsidR="00C573BA" w:rsidRPr="00C573BA" w:rsidRDefault="00BB7694" w:rsidP="00C573BA">
      <w:pPr>
        <w:jc w:val="center"/>
        <w:rPr>
          <w:rFonts w:ascii="仿宋_GB2312" w:eastAsia="仿宋_GB2312"/>
          <w:sz w:val="32"/>
          <w:szCs w:val="32"/>
        </w:rPr>
      </w:pPr>
      <w:bookmarkStart w:id="0" w:name="wh"/>
      <w:r>
        <w:rPr>
          <w:rFonts w:ascii="仿宋_GB2312" w:eastAsia="仿宋_GB2312" w:hint="eastAsia"/>
          <w:sz w:val="32"/>
          <w:szCs w:val="32"/>
        </w:rPr>
        <w:t>湘外经院招字〔2023〕2号</w:t>
      </w:r>
      <w:bookmarkEnd w:id="0"/>
    </w:p>
    <w:p w:rsidR="00197474" w:rsidRDefault="00C2138D" w:rsidP="00197474">
      <w:pPr>
        <w:rPr>
          <w:sz w:val="48"/>
          <w:szCs w:val="48"/>
        </w:rPr>
      </w:pPr>
      <w:r>
        <w:pict>
          <v:line id="_x0000_s1033" style="position:absolute;left:0;text-align:left;flip:y;z-index:251658240" from="-8.8pt,2.4pt" to="438.3pt,2.65pt" strokecolor="red" strokeweight="2.25pt"/>
        </w:pict>
      </w:r>
    </w:p>
    <w:p w:rsidR="00BB7694" w:rsidRPr="00BB7694" w:rsidRDefault="00BB7694" w:rsidP="0043201F">
      <w:pPr>
        <w:jc w:val="center"/>
        <w:rPr>
          <w:rFonts w:ascii="宋体" w:hAnsi="宋体" w:cs="仿宋" w:hint="eastAsia"/>
          <w:b/>
          <w:color w:val="000000"/>
          <w:sz w:val="40"/>
          <w:szCs w:val="40"/>
        </w:rPr>
      </w:pPr>
      <w:bookmarkStart w:id="1" w:name="Content"/>
      <w:r w:rsidRPr="0043201F">
        <w:rPr>
          <w:rFonts w:ascii="宋体" w:hAnsi="宋体" w:cs="仿宋" w:hint="eastAsia"/>
          <w:b/>
          <w:color w:val="000000"/>
          <w:sz w:val="40"/>
          <w:szCs w:val="40"/>
        </w:rPr>
        <w:t>关于印发</w:t>
      </w:r>
      <w:proofErr w:type="gramStart"/>
      <w:r w:rsidRPr="0043201F">
        <w:rPr>
          <w:rFonts w:ascii="宋体" w:hAnsi="宋体" w:cs="仿宋" w:hint="eastAsia"/>
          <w:b/>
          <w:color w:val="000000"/>
          <w:sz w:val="40"/>
          <w:szCs w:val="40"/>
        </w:rPr>
        <w:t>《</w:t>
      </w:r>
      <w:proofErr w:type="gramEnd"/>
      <w:r w:rsidRPr="0043201F">
        <w:rPr>
          <w:rFonts w:ascii="宋体" w:hAnsi="宋体" w:cs="仿宋" w:hint="eastAsia"/>
          <w:b/>
          <w:color w:val="000000"/>
          <w:sz w:val="40"/>
          <w:szCs w:val="40"/>
        </w:rPr>
        <w:t>2023年统招“专升本”</w:t>
      </w:r>
    </w:p>
    <w:p w:rsidR="00BB7694" w:rsidRPr="0043201F" w:rsidRDefault="00BB7694" w:rsidP="0043201F">
      <w:pPr>
        <w:jc w:val="center"/>
        <w:rPr>
          <w:rFonts w:ascii="宋体" w:hAnsi="宋体" w:cs="仿宋" w:hint="eastAsia"/>
          <w:b/>
          <w:color w:val="000000"/>
          <w:sz w:val="40"/>
          <w:szCs w:val="40"/>
        </w:rPr>
      </w:pPr>
      <w:r w:rsidRPr="0043201F">
        <w:rPr>
          <w:rFonts w:ascii="宋体" w:hAnsi="宋体" w:cs="仿宋" w:hint="eastAsia"/>
          <w:b/>
          <w:color w:val="000000"/>
          <w:sz w:val="40"/>
          <w:szCs w:val="40"/>
        </w:rPr>
        <w:t>招生工作方案</w:t>
      </w:r>
      <w:proofErr w:type="gramStart"/>
      <w:r w:rsidRPr="0043201F">
        <w:rPr>
          <w:rFonts w:ascii="宋体" w:hAnsi="宋体" w:cs="仿宋" w:hint="eastAsia"/>
          <w:b/>
          <w:color w:val="000000"/>
          <w:sz w:val="40"/>
          <w:szCs w:val="40"/>
        </w:rPr>
        <w:t>》</w:t>
      </w:r>
      <w:proofErr w:type="gramEnd"/>
      <w:r w:rsidRPr="0043201F">
        <w:rPr>
          <w:rFonts w:ascii="宋体" w:hAnsi="宋体" w:cs="仿宋" w:hint="eastAsia"/>
          <w:b/>
          <w:color w:val="000000"/>
          <w:sz w:val="40"/>
          <w:szCs w:val="40"/>
        </w:rPr>
        <w:t>的通知</w:t>
      </w:r>
    </w:p>
    <w:p w:rsidR="00BB7694" w:rsidRPr="005F3AA8" w:rsidRDefault="00BB7694" w:rsidP="0043201F">
      <w:pPr>
        <w:ind w:firstLineChars="200" w:firstLine="720"/>
        <w:rPr>
          <w:rFonts w:ascii="仿宋" w:eastAsia="仿宋" w:hAnsi="仿宋" w:cs="仿宋" w:hint="eastAsia"/>
          <w:color w:val="000000"/>
          <w:sz w:val="36"/>
          <w:szCs w:val="36"/>
        </w:rPr>
      </w:pPr>
    </w:p>
    <w:p w:rsidR="00BB7694" w:rsidRPr="0043201F" w:rsidRDefault="00BB7694" w:rsidP="00C312B9">
      <w:pPr>
        <w:rPr>
          <w:rFonts w:ascii="仿宋" w:eastAsia="仿宋" w:hAnsi="仿宋" w:cs="仿宋" w:hint="eastAsia"/>
          <w:color w:val="000000"/>
          <w:sz w:val="32"/>
          <w:szCs w:val="32"/>
        </w:rPr>
      </w:pPr>
      <w:r w:rsidRPr="0043201F">
        <w:rPr>
          <w:rFonts w:ascii="仿宋" w:eastAsia="仿宋" w:hAnsi="仿宋" w:cs="仿宋" w:hint="eastAsia"/>
          <w:color w:val="000000"/>
          <w:sz w:val="32"/>
          <w:szCs w:val="32"/>
        </w:rPr>
        <w:t>各二级单位：</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学校制定了《</w:t>
      </w:r>
      <w:r w:rsidRPr="0043201F">
        <w:rPr>
          <w:rFonts w:ascii="仿宋" w:eastAsia="仿宋" w:hAnsi="仿宋" w:cs="仿宋" w:hint="eastAsia"/>
          <w:color w:val="000000"/>
          <w:sz w:val="32"/>
          <w:szCs w:val="32"/>
        </w:rPr>
        <w:t>2023年统招“专升本”招生工作方案</w:t>
      </w:r>
      <w:r w:rsidRPr="0043201F">
        <w:rPr>
          <w:rFonts w:ascii="仿宋" w:eastAsia="仿宋" w:hAnsi="仿宋" w:cs="仿宋" w:hint="eastAsia"/>
          <w:color w:val="000000"/>
          <w:sz w:val="32"/>
          <w:szCs w:val="32"/>
        </w:rPr>
        <w:t>》，现予以印发，请遵照执行。</w:t>
      </w:r>
    </w:p>
    <w:p w:rsidR="00BB7694" w:rsidRPr="00BB7694" w:rsidRDefault="00BB7694">
      <w:pPr>
        <w:ind w:firstLineChars="200" w:firstLine="560"/>
        <w:rPr>
          <w:rFonts w:ascii="仿宋" w:eastAsia="仿宋" w:hAnsi="仿宋" w:cs="仿宋" w:hint="eastAsia"/>
          <w:color w:val="000000"/>
          <w:sz w:val="28"/>
          <w:szCs w:val="28"/>
        </w:rPr>
      </w:pPr>
    </w:p>
    <w:p w:rsidR="00BB7694" w:rsidRPr="00BB7694" w:rsidRDefault="00BB7694">
      <w:pPr>
        <w:ind w:firstLineChars="200" w:firstLine="560"/>
        <w:rPr>
          <w:rFonts w:ascii="仿宋" w:eastAsia="仿宋" w:hAnsi="仿宋" w:cs="仿宋" w:hint="eastAsia"/>
          <w:color w:val="000000"/>
          <w:sz w:val="28"/>
          <w:szCs w:val="28"/>
        </w:rPr>
      </w:pPr>
    </w:p>
    <w:p w:rsidR="00BB7694" w:rsidRPr="0043201F" w:rsidRDefault="00BB7694" w:rsidP="0043201F">
      <w:pPr>
        <w:ind w:firstLineChars="1594" w:firstLine="5101"/>
        <w:rPr>
          <w:rFonts w:ascii="仿宋" w:eastAsia="仿宋" w:hAnsi="仿宋" w:cs="仿宋" w:hint="eastAsia"/>
          <w:color w:val="000000"/>
          <w:sz w:val="32"/>
          <w:szCs w:val="32"/>
        </w:rPr>
      </w:pPr>
      <w:r w:rsidRPr="0043201F">
        <w:rPr>
          <w:rFonts w:ascii="仿宋" w:eastAsia="仿宋" w:hAnsi="仿宋" w:cs="仿宋" w:hint="eastAsia"/>
          <w:color w:val="000000"/>
          <w:sz w:val="32"/>
          <w:szCs w:val="32"/>
        </w:rPr>
        <w:t>湖南涉外经济学院</w:t>
      </w:r>
    </w:p>
    <w:p w:rsidR="00BB7694" w:rsidRPr="0043201F" w:rsidRDefault="00BB7694" w:rsidP="0043201F">
      <w:pPr>
        <w:ind w:firstLineChars="1610" w:firstLine="5152"/>
        <w:rPr>
          <w:rFonts w:ascii="仿宋" w:eastAsia="仿宋" w:hAnsi="仿宋" w:cs="仿宋"/>
          <w:color w:val="000000"/>
          <w:sz w:val="32"/>
          <w:szCs w:val="32"/>
        </w:rPr>
      </w:pPr>
      <w:r w:rsidRPr="0043201F">
        <w:rPr>
          <w:rFonts w:ascii="仿宋" w:eastAsia="仿宋" w:hAnsi="仿宋" w:cs="仿宋" w:hint="eastAsia"/>
          <w:color w:val="000000"/>
          <w:sz w:val="32"/>
          <w:szCs w:val="32"/>
        </w:rPr>
        <w:t>2023年3月15日</w:t>
      </w:r>
    </w:p>
    <w:p w:rsidR="00BB7694" w:rsidRPr="00BB7694" w:rsidRDefault="00BB7694">
      <w:pPr>
        <w:widowControl/>
        <w:ind w:firstLineChars="200" w:firstLine="560"/>
        <w:jc w:val="left"/>
        <w:rPr>
          <w:rFonts w:ascii="仿宋" w:eastAsia="仿宋" w:hAnsi="仿宋" w:cs="仿宋" w:hint="eastAsia"/>
          <w:color w:val="000000"/>
          <w:kern w:val="0"/>
          <w:sz w:val="28"/>
          <w:szCs w:val="28"/>
          <w:lang w:bidi="ar"/>
        </w:rPr>
      </w:pPr>
    </w:p>
    <w:p w:rsidR="000A05BF" w:rsidRDefault="000A05BF" w:rsidP="000A05BF">
      <w:pPr>
        <w:pBdr>
          <w:top w:val="single" w:sz="4" w:space="1" w:color="auto"/>
          <w:bottom w:val="single" w:sz="4" w:space="1" w:color="auto"/>
          <w:between w:val="single" w:sz="4" w:space="1" w:color="auto"/>
        </w:pBdr>
        <w:shd w:val="clear" w:color="auto" w:fill="FFFFFF"/>
        <w:spacing w:line="600" w:lineRule="exact"/>
        <w:ind w:firstLineChars="50" w:firstLine="140"/>
        <w:rPr>
          <w:rFonts w:ascii="仿宋_GB2312" w:eastAsia="仿宋_GB2312"/>
          <w:sz w:val="28"/>
          <w:szCs w:val="28"/>
        </w:rPr>
      </w:pPr>
      <w:r>
        <w:rPr>
          <w:rFonts w:ascii="仿宋_GB2312" w:eastAsia="仿宋_GB2312" w:hint="eastAsia"/>
          <w:sz w:val="28"/>
          <w:szCs w:val="28"/>
        </w:rPr>
        <w:t>湖南涉外经济学院办公室                  2023年</w:t>
      </w:r>
      <w:r>
        <w:rPr>
          <w:rFonts w:ascii="仿宋_GB2312" w:eastAsia="仿宋_GB2312" w:hint="eastAsia"/>
          <w:sz w:val="28"/>
          <w:szCs w:val="28"/>
        </w:rPr>
        <w:t>3</w:t>
      </w:r>
      <w:r>
        <w:rPr>
          <w:rFonts w:ascii="仿宋_GB2312" w:eastAsia="仿宋_GB2312" w:hint="eastAsia"/>
          <w:sz w:val="28"/>
          <w:szCs w:val="28"/>
        </w:rPr>
        <w:t>月</w:t>
      </w:r>
      <w:r>
        <w:rPr>
          <w:rFonts w:ascii="仿宋_GB2312" w:eastAsia="仿宋_GB2312" w:hint="eastAsia"/>
          <w:sz w:val="28"/>
          <w:szCs w:val="28"/>
        </w:rPr>
        <w:t>16</w:t>
      </w:r>
      <w:r>
        <w:rPr>
          <w:rFonts w:ascii="仿宋_GB2312" w:eastAsia="仿宋_GB2312" w:hint="eastAsia"/>
          <w:sz w:val="28"/>
          <w:szCs w:val="28"/>
        </w:rPr>
        <w:t>日</w:t>
      </w:r>
      <w:bookmarkStart w:id="2" w:name="_GoBack"/>
      <w:bookmarkEnd w:id="2"/>
      <w:r>
        <w:rPr>
          <w:rFonts w:ascii="仿宋_GB2312" w:eastAsia="仿宋_GB2312" w:hint="eastAsia"/>
          <w:sz w:val="28"/>
          <w:szCs w:val="28"/>
        </w:rPr>
        <w:t>印</w:t>
      </w:r>
      <w:r>
        <w:rPr>
          <w:rFonts w:ascii="仿宋_GB2312" w:eastAsia="仿宋_GB2312" w:hint="eastAsia"/>
          <w:sz w:val="28"/>
          <w:szCs w:val="28"/>
        </w:rPr>
        <w:t>发</w:t>
      </w:r>
    </w:p>
    <w:p w:rsidR="00BB7694" w:rsidRPr="0043201F" w:rsidRDefault="00BB7694">
      <w:pPr>
        <w:widowControl/>
        <w:ind w:firstLineChars="200" w:firstLine="560"/>
        <w:jc w:val="left"/>
        <w:rPr>
          <w:rFonts w:ascii="仿宋" w:eastAsia="仿宋" w:hAnsi="仿宋" w:cs="仿宋" w:hint="eastAsia"/>
          <w:color w:val="000000"/>
          <w:kern w:val="0"/>
          <w:sz w:val="28"/>
          <w:szCs w:val="28"/>
          <w:lang w:bidi="ar"/>
        </w:rPr>
      </w:pPr>
    </w:p>
    <w:p w:rsidR="00BB7694" w:rsidRPr="0043201F" w:rsidRDefault="00BB7694" w:rsidP="0043201F">
      <w:pPr>
        <w:widowControl/>
        <w:ind w:firstLine="803"/>
        <w:jc w:val="center"/>
        <w:rPr>
          <w:rFonts w:ascii="宋体" w:hAnsi="宋体" w:cs="仿宋" w:hint="eastAsia"/>
          <w:b/>
          <w:color w:val="000000"/>
          <w:kern w:val="0"/>
          <w:sz w:val="40"/>
          <w:szCs w:val="40"/>
          <w:lang w:bidi="ar"/>
        </w:rPr>
      </w:pPr>
      <w:r w:rsidRPr="0043201F">
        <w:rPr>
          <w:rFonts w:ascii="宋体" w:hAnsi="宋体" w:cs="仿宋" w:hint="eastAsia"/>
          <w:b/>
          <w:color w:val="000000"/>
          <w:sz w:val="40"/>
          <w:szCs w:val="40"/>
        </w:rPr>
        <w:t>2023年统招“专升本”招生工作方案</w:t>
      </w:r>
    </w:p>
    <w:p w:rsidR="00BB7694" w:rsidRPr="00BB7694" w:rsidRDefault="00BB7694">
      <w:pPr>
        <w:widowControl/>
        <w:ind w:firstLineChars="200" w:firstLine="560"/>
        <w:jc w:val="left"/>
        <w:rPr>
          <w:rFonts w:ascii="仿宋" w:eastAsia="仿宋" w:hAnsi="仿宋" w:cs="仿宋" w:hint="eastAsia"/>
          <w:color w:val="000000"/>
          <w:kern w:val="0"/>
          <w:sz w:val="28"/>
          <w:szCs w:val="28"/>
          <w:lang w:bidi="ar"/>
        </w:rPr>
      </w:pPr>
    </w:p>
    <w:p w:rsidR="00BB7694" w:rsidRPr="0043201F" w:rsidRDefault="00BB7694" w:rsidP="0043201F">
      <w:pPr>
        <w:widowControl/>
        <w:spacing w:line="600" w:lineRule="exact"/>
        <w:ind w:firstLineChars="200" w:firstLine="640"/>
        <w:jc w:val="left"/>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为贯彻落实教育部关于做好普通高等教育“专升本”考试招生工作的有关要求，充分保障学生平等接受教育的权利，科学选拔人才，稳步推进湖南省 “专升本”考试招生工作改革，</w:t>
      </w:r>
      <w:r w:rsidRPr="0043201F">
        <w:rPr>
          <w:rFonts w:ascii="仿宋" w:eastAsia="仿宋" w:hAnsi="仿宋" w:cs="仿宋" w:hint="eastAsia"/>
          <w:color w:val="000000"/>
          <w:sz w:val="32"/>
          <w:szCs w:val="32"/>
        </w:rPr>
        <w:t xml:space="preserve">执行董事会、校务会提出的提高我校2023年统招招生计划执行率、稳定录取新生报到率、确保招生规模的工作要求，为圆满完成2023年我校“专升本”招生目标任务，结合我校实际，制订工作方案如下： </w:t>
      </w:r>
    </w:p>
    <w:p w:rsidR="00BB7694" w:rsidRPr="0043201F" w:rsidRDefault="00BB7694" w:rsidP="0043201F">
      <w:pPr>
        <w:spacing w:line="600" w:lineRule="exact"/>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一、组织体系及分工</w:t>
      </w:r>
    </w:p>
    <w:p w:rsidR="00BB7694" w:rsidRPr="0043201F" w:rsidRDefault="00BB7694" w:rsidP="0043201F">
      <w:pPr>
        <w:spacing w:line="600" w:lineRule="exact"/>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专升本”招生纳入学校“统招招生工作”统筹管理，在学校招生委员会的领导下，由统招招生工作领导小组具体组织，招生就业处和教务处负责实施。为加强我校“专升本”招生工作规范管理，便于“专升本”招生工作的有序开展，对职责进行重新划分：</w:t>
      </w:r>
    </w:p>
    <w:p w:rsidR="00BB7694" w:rsidRPr="0043201F" w:rsidRDefault="00BB7694" w:rsidP="0043201F">
      <w:pPr>
        <w:spacing w:line="600" w:lineRule="exact"/>
        <w:ind w:firstLineChars="196" w:firstLine="627"/>
        <w:rPr>
          <w:rFonts w:ascii="仿宋" w:eastAsia="仿宋" w:hAnsi="仿宋" w:cs="仿宋"/>
          <w:color w:val="000000"/>
          <w:sz w:val="32"/>
          <w:szCs w:val="32"/>
        </w:rPr>
      </w:pPr>
      <w:r w:rsidRPr="0043201F">
        <w:rPr>
          <w:rFonts w:ascii="楷体" w:eastAsia="楷体" w:hAnsi="楷体" w:cs="仿宋" w:hint="eastAsia"/>
          <w:color w:val="000000"/>
          <w:sz w:val="32"/>
          <w:szCs w:val="32"/>
        </w:rPr>
        <w:t>招生就业处：</w:t>
      </w:r>
      <w:r w:rsidRPr="0043201F">
        <w:rPr>
          <w:rFonts w:ascii="仿宋" w:eastAsia="仿宋" w:hAnsi="仿宋" w:cs="仿宋" w:hint="eastAsia"/>
          <w:color w:val="000000"/>
          <w:sz w:val="32"/>
          <w:szCs w:val="32"/>
        </w:rPr>
        <w:t>负责“专升本”招生的生源组织及招生宣传；负责教育厅“专升本”工作信息化系统的管理及操作；负责校内、外“专升本”生源的报名组织工作、协助教务处完成“专升本”组考工作；负责学校“专升本”录取工作并发放录取通知书；协助“专升本”新生报到工作。</w:t>
      </w:r>
    </w:p>
    <w:p w:rsidR="00BB7694" w:rsidRPr="0043201F" w:rsidRDefault="00BB7694" w:rsidP="0043201F">
      <w:pPr>
        <w:spacing w:line="600" w:lineRule="exact"/>
        <w:ind w:firstLineChars="196" w:firstLine="627"/>
        <w:rPr>
          <w:rFonts w:ascii="仿宋" w:eastAsia="仿宋" w:hAnsi="仿宋" w:cs="仿宋"/>
          <w:color w:val="000000"/>
          <w:sz w:val="32"/>
          <w:szCs w:val="32"/>
        </w:rPr>
      </w:pPr>
      <w:r w:rsidRPr="0043201F">
        <w:rPr>
          <w:rFonts w:ascii="楷体" w:eastAsia="楷体" w:hAnsi="楷体" w:cs="仿宋" w:hint="eastAsia"/>
          <w:color w:val="000000"/>
          <w:sz w:val="32"/>
          <w:szCs w:val="32"/>
        </w:rPr>
        <w:t>教务处：</w:t>
      </w:r>
      <w:r w:rsidRPr="0043201F">
        <w:rPr>
          <w:rFonts w:ascii="仿宋" w:eastAsia="仿宋" w:hAnsi="仿宋" w:cs="仿宋" w:hint="eastAsia"/>
          <w:color w:val="000000"/>
          <w:sz w:val="32"/>
          <w:szCs w:val="32"/>
        </w:rPr>
        <w:t>负责组织二级学院相关专业负责人拟定考试试卷；负责“专升本”组考工作；负责组织二级学院相关专业负责人阅卷并将阅卷结果及时移交招生就业处；负责学籍注册工作。</w:t>
      </w:r>
    </w:p>
    <w:p w:rsidR="00BB7694" w:rsidRPr="0043201F" w:rsidRDefault="00BB7694" w:rsidP="0043201F">
      <w:pPr>
        <w:spacing w:line="600" w:lineRule="exact"/>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二、招生任务</w:t>
      </w:r>
    </w:p>
    <w:p w:rsidR="00BB7694" w:rsidRPr="0043201F" w:rsidRDefault="00BB7694" w:rsidP="0043201F">
      <w:pPr>
        <w:spacing w:line="600" w:lineRule="exact"/>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以2023年湖南省教育厅下达我校“专升本”招生计划为基准，努力提升2023年“专升本”招生计划的执行率，确保年度招生总任务的完成和招生规模的稳定。</w:t>
      </w:r>
    </w:p>
    <w:p w:rsidR="00BB7694" w:rsidRPr="0043201F" w:rsidRDefault="00BB7694" w:rsidP="0043201F">
      <w:pPr>
        <w:spacing w:line="600" w:lineRule="exact"/>
        <w:ind w:firstLine="200"/>
        <w:rPr>
          <w:rFonts w:ascii="仿宋" w:eastAsia="仿宋" w:hAnsi="仿宋" w:cs="仿宋"/>
          <w:color w:val="000000"/>
          <w:sz w:val="32"/>
          <w:szCs w:val="32"/>
        </w:rPr>
      </w:pPr>
      <w:r w:rsidRPr="0043201F">
        <w:rPr>
          <w:rFonts w:ascii="仿宋" w:eastAsia="仿宋" w:hAnsi="仿宋" w:cs="仿宋" w:hint="eastAsia"/>
          <w:color w:val="000000"/>
          <w:sz w:val="32"/>
          <w:szCs w:val="32"/>
        </w:rPr>
        <w:t xml:space="preserve"> </w:t>
      </w:r>
      <w:r w:rsidRPr="0043201F">
        <w:rPr>
          <w:rFonts w:ascii="楷体" w:eastAsia="楷体" w:hAnsi="楷体" w:cs="仿宋" w:hint="eastAsia"/>
          <w:color w:val="000000"/>
          <w:sz w:val="32"/>
          <w:szCs w:val="32"/>
        </w:rPr>
        <w:t xml:space="preserve">  </w:t>
      </w:r>
      <w:r w:rsidRPr="00BB7694">
        <w:rPr>
          <w:rFonts w:ascii="楷体" w:eastAsia="楷体" w:hAnsi="楷体" w:cs="仿宋" w:hint="eastAsia"/>
          <w:color w:val="000000"/>
          <w:sz w:val="32"/>
          <w:szCs w:val="32"/>
        </w:rPr>
        <w:t>（一）</w:t>
      </w:r>
      <w:r w:rsidRPr="0043201F">
        <w:rPr>
          <w:rFonts w:ascii="楷体" w:eastAsia="楷体" w:hAnsi="楷体" w:cs="仿宋" w:hint="eastAsia"/>
          <w:color w:val="000000"/>
          <w:sz w:val="32"/>
          <w:szCs w:val="32"/>
        </w:rPr>
        <w:t>校外生源组织工作</w:t>
      </w:r>
    </w:p>
    <w:p w:rsidR="00BB7694" w:rsidRPr="0043201F" w:rsidRDefault="00BB7694" w:rsidP="0043201F">
      <w:pPr>
        <w:spacing w:line="600" w:lineRule="exact"/>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由招生就业处按照工作流程，负责联络各院校“专升本”生源的组织、报名等相关工作。</w:t>
      </w:r>
    </w:p>
    <w:p w:rsidR="00BB7694" w:rsidRPr="0043201F" w:rsidRDefault="00BB7694" w:rsidP="0043201F">
      <w:pPr>
        <w:spacing w:line="600" w:lineRule="exact"/>
        <w:ind w:firstLineChars="200" w:firstLine="640"/>
        <w:rPr>
          <w:rFonts w:ascii="楷体" w:eastAsia="楷体" w:hAnsi="楷体" w:cs="仿宋"/>
          <w:color w:val="000000"/>
          <w:sz w:val="32"/>
          <w:szCs w:val="32"/>
        </w:rPr>
      </w:pPr>
      <w:r w:rsidRPr="00BB7694">
        <w:rPr>
          <w:rFonts w:ascii="楷体" w:eastAsia="楷体" w:hAnsi="楷体" w:cs="仿宋" w:hint="eastAsia"/>
          <w:color w:val="000000"/>
          <w:sz w:val="32"/>
          <w:szCs w:val="32"/>
        </w:rPr>
        <w:t>（二）</w:t>
      </w:r>
      <w:r w:rsidRPr="0043201F">
        <w:rPr>
          <w:rFonts w:ascii="楷体" w:eastAsia="楷体" w:hAnsi="楷体" w:cs="仿宋" w:hint="eastAsia"/>
          <w:color w:val="000000"/>
          <w:sz w:val="32"/>
          <w:szCs w:val="32"/>
        </w:rPr>
        <w:t>校内生源组织工作</w:t>
      </w:r>
    </w:p>
    <w:p w:rsidR="00BB7694" w:rsidRPr="0043201F" w:rsidRDefault="00BB7694" w:rsidP="0043201F">
      <w:pPr>
        <w:spacing w:line="600" w:lineRule="exact"/>
        <w:ind w:firstLine="200"/>
        <w:rPr>
          <w:rFonts w:ascii="仿宋" w:eastAsia="仿宋" w:hAnsi="仿宋" w:cs="仿宋"/>
          <w:color w:val="000000"/>
          <w:sz w:val="32"/>
          <w:szCs w:val="32"/>
        </w:rPr>
      </w:pPr>
      <w:r w:rsidRPr="0043201F">
        <w:rPr>
          <w:rFonts w:ascii="仿宋" w:eastAsia="仿宋" w:hAnsi="仿宋" w:cs="仿宋" w:hint="eastAsia"/>
          <w:color w:val="000000"/>
          <w:sz w:val="32"/>
          <w:szCs w:val="32"/>
        </w:rPr>
        <w:t xml:space="preserve">    由招生就业处按照工作流程，协调各二级学院安排专人负责本学院“专升本”生源的组织、报名等相关工作。</w:t>
      </w:r>
    </w:p>
    <w:p w:rsidR="00BB7694" w:rsidRPr="0043201F" w:rsidRDefault="00BB7694" w:rsidP="0043201F">
      <w:pPr>
        <w:spacing w:line="600" w:lineRule="exact"/>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三、招生实施</w:t>
      </w:r>
    </w:p>
    <w:p w:rsidR="00BB7694" w:rsidRPr="0043201F" w:rsidRDefault="00BB7694" w:rsidP="0043201F">
      <w:pPr>
        <w:spacing w:line="600" w:lineRule="exact"/>
        <w:ind w:firstLineChars="200" w:firstLine="640"/>
        <w:rPr>
          <w:rFonts w:ascii="楷体" w:eastAsia="楷体" w:hAnsi="楷体" w:cs="仿宋"/>
          <w:color w:val="000000"/>
          <w:sz w:val="32"/>
          <w:szCs w:val="32"/>
        </w:rPr>
      </w:pPr>
      <w:r w:rsidRPr="0043201F">
        <w:rPr>
          <w:rFonts w:ascii="楷体" w:eastAsia="楷体" w:hAnsi="楷体" w:cs="仿宋" w:hint="eastAsia"/>
          <w:color w:val="000000"/>
          <w:sz w:val="32"/>
          <w:szCs w:val="32"/>
        </w:rPr>
        <w:t>（一）工作流程</w:t>
      </w:r>
    </w:p>
    <w:p w:rsidR="00BB7694" w:rsidRPr="0043201F" w:rsidRDefault="00BB7694" w:rsidP="0043201F">
      <w:pPr>
        <w:spacing w:line="600" w:lineRule="exact"/>
        <w:ind w:firstLineChars="200" w:firstLine="624"/>
        <w:rPr>
          <w:rFonts w:ascii="仿宋" w:eastAsia="仿宋" w:hAnsi="仿宋" w:cs="仿宋"/>
          <w:color w:val="000000"/>
          <w:spacing w:val="-4"/>
          <w:sz w:val="32"/>
          <w:szCs w:val="32"/>
        </w:rPr>
      </w:pPr>
      <w:r w:rsidRPr="0043201F">
        <w:rPr>
          <w:rFonts w:ascii="仿宋" w:eastAsia="仿宋" w:hAnsi="仿宋" w:cs="仿宋" w:hint="eastAsia"/>
          <w:color w:val="000000"/>
          <w:spacing w:val="-4"/>
          <w:sz w:val="32"/>
          <w:szCs w:val="32"/>
        </w:rPr>
        <w:t>从专科毕业生及高职专科院校学期工作安排的特殊性考虑，“专升本”生源组织必须提前部署并开展，具体工作流程如下：</w:t>
      </w:r>
    </w:p>
    <w:tbl>
      <w:tblPr>
        <w:tblW w:w="8788"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4753"/>
        <w:gridCol w:w="2202"/>
      </w:tblGrid>
      <w:tr w:rsidR="00BB7694" w:rsidRPr="0043201F" w:rsidTr="0043201F">
        <w:trPr>
          <w:trHeight w:val="854"/>
          <w:jc w:val="center"/>
        </w:trPr>
        <w:tc>
          <w:tcPr>
            <w:tcW w:w="1833" w:type="dxa"/>
            <w:vAlign w:val="center"/>
          </w:tcPr>
          <w:p w:rsidR="00BB7694" w:rsidRPr="0043201F" w:rsidRDefault="00BB7694" w:rsidP="0043201F">
            <w:pPr>
              <w:spacing w:line="500" w:lineRule="exact"/>
              <w:ind w:firstLine="200"/>
              <w:jc w:val="center"/>
              <w:rPr>
                <w:rFonts w:ascii="仿宋" w:eastAsia="仿宋" w:hAnsi="仿宋" w:cs="仿宋"/>
                <w:b/>
                <w:color w:val="000000"/>
                <w:kern w:val="0"/>
                <w:sz w:val="32"/>
                <w:szCs w:val="32"/>
              </w:rPr>
            </w:pPr>
            <w:r w:rsidRPr="0043201F">
              <w:rPr>
                <w:rFonts w:ascii="仿宋" w:eastAsia="仿宋" w:hAnsi="仿宋" w:cs="仿宋" w:hint="eastAsia"/>
                <w:b/>
                <w:color w:val="000000"/>
                <w:kern w:val="0"/>
                <w:sz w:val="32"/>
                <w:szCs w:val="32"/>
              </w:rPr>
              <w:t>工作时间</w:t>
            </w:r>
          </w:p>
        </w:tc>
        <w:tc>
          <w:tcPr>
            <w:tcW w:w="4753" w:type="dxa"/>
            <w:vAlign w:val="center"/>
          </w:tcPr>
          <w:p w:rsidR="00BB7694" w:rsidRPr="0043201F" w:rsidRDefault="00BB7694" w:rsidP="0043201F">
            <w:pPr>
              <w:spacing w:line="500" w:lineRule="exact"/>
              <w:ind w:firstLine="200"/>
              <w:jc w:val="center"/>
              <w:rPr>
                <w:rFonts w:ascii="仿宋" w:eastAsia="仿宋" w:hAnsi="仿宋" w:cs="仿宋"/>
                <w:b/>
                <w:color w:val="000000"/>
                <w:kern w:val="0"/>
                <w:sz w:val="32"/>
                <w:szCs w:val="32"/>
              </w:rPr>
            </w:pPr>
            <w:r w:rsidRPr="0043201F">
              <w:rPr>
                <w:rFonts w:ascii="仿宋" w:eastAsia="仿宋" w:hAnsi="仿宋" w:cs="仿宋" w:hint="eastAsia"/>
                <w:b/>
                <w:color w:val="000000"/>
                <w:kern w:val="0"/>
                <w:sz w:val="32"/>
                <w:szCs w:val="32"/>
              </w:rPr>
              <w:t>工作内容</w:t>
            </w:r>
          </w:p>
        </w:tc>
        <w:tc>
          <w:tcPr>
            <w:tcW w:w="2202" w:type="dxa"/>
            <w:vAlign w:val="center"/>
          </w:tcPr>
          <w:p w:rsidR="00BB7694" w:rsidRPr="0043201F" w:rsidRDefault="00BB7694" w:rsidP="0043201F">
            <w:pPr>
              <w:spacing w:line="500" w:lineRule="exact"/>
              <w:ind w:firstLine="40"/>
              <w:jc w:val="center"/>
              <w:rPr>
                <w:rFonts w:ascii="仿宋" w:eastAsia="仿宋" w:hAnsi="仿宋" w:cs="仿宋"/>
                <w:b/>
                <w:color w:val="000000"/>
                <w:kern w:val="0"/>
                <w:sz w:val="32"/>
                <w:szCs w:val="32"/>
              </w:rPr>
            </w:pPr>
            <w:r w:rsidRPr="0043201F">
              <w:rPr>
                <w:rFonts w:ascii="仿宋" w:eastAsia="仿宋" w:hAnsi="仿宋" w:cs="仿宋" w:hint="eastAsia"/>
                <w:b/>
                <w:color w:val="000000"/>
                <w:kern w:val="0"/>
                <w:sz w:val="32"/>
                <w:szCs w:val="32"/>
              </w:rPr>
              <w:t>负责部门</w:t>
            </w:r>
          </w:p>
        </w:tc>
      </w:tr>
      <w:tr w:rsidR="00BB7694" w:rsidRPr="0043201F" w:rsidTr="0043201F">
        <w:trPr>
          <w:trHeight w:val="622"/>
          <w:jc w:val="center"/>
        </w:trPr>
        <w:tc>
          <w:tcPr>
            <w:tcW w:w="1833" w:type="dxa"/>
            <w:vAlign w:val="center"/>
          </w:tcPr>
          <w:p w:rsidR="00BB7694" w:rsidRPr="0043201F" w:rsidRDefault="00BB7694" w:rsidP="005F3AA8">
            <w:pPr>
              <w:spacing w:line="500" w:lineRule="exact"/>
              <w:jc w:val="center"/>
              <w:rPr>
                <w:rFonts w:ascii="仿宋" w:eastAsia="仿宋" w:hAnsi="仿宋" w:cs="仿宋"/>
                <w:b/>
                <w:color w:val="000000"/>
                <w:kern w:val="0"/>
                <w:sz w:val="32"/>
                <w:szCs w:val="32"/>
              </w:rPr>
            </w:pPr>
            <w:r w:rsidRPr="0043201F">
              <w:rPr>
                <w:rFonts w:ascii="仿宋" w:eastAsia="仿宋" w:hAnsi="仿宋" w:cs="仿宋" w:hint="eastAsia"/>
                <w:color w:val="000000"/>
                <w:kern w:val="0"/>
                <w:sz w:val="32"/>
                <w:szCs w:val="32"/>
              </w:rPr>
              <w:t>2023年2月</w:t>
            </w:r>
          </w:p>
        </w:tc>
        <w:tc>
          <w:tcPr>
            <w:tcW w:w="4753" w:type="dxa"/>
            <w:vAlign w:val="center"/>
          </w:tcPr>
          <w:p w:rsidR="00BB7694" w:rsidRPr="0043201F" w:rsidRDefault="00BB7694" w:rsidP="005F3AA8">
            <w:pPr>
              <w:spacing w:line="500" w:lineRule="exact"/>
              <w:rPr>
                <w:rFonts w:ascii="仿宋" w:eastAsia="仿宋" w:hAnsi="仿宋" w:cs="仿宋"/>
                <w:b/>
                <w:color w:val="000000"/>
                <w:kern w:val="0"/>
                <w:sz w:val="32"/>
                <w:szCs w:val="32"/>
              </w:rPr>
            </w:pPr>
            <w:r w:rsidRPr="0043201F">
              <w:rPr>
                <w:rFonts w:ascii="仿宋" w:eastAsia="仿宋" w:hAnsi="仿宋" w:cs="仿宋" w:hint="eastAsia"/>
                <w:color w:val="000000"/>
                <w:kern w:val="0"/>
                <w:sz w:val="32"/>
                <w:szCs w:val="32"/>
              </w:rPr>
              <w:t>2月1日至17日组织本校专科学生“专升本”预报名</w:t>
            </w:r>
          </w:p>
        </w:tc>
        <w:tc>
          <w:tcPr>
            <w:tcW w:w="2202" w:type="dxa"/>
            <w:vAlign w:val="center"/>
          </w:tcPr>
          <w:p w:rsidR="00BB7694" w:rsidRPr="0043201F" w:rsidRDefault="00BB7694" w:rsidP="0043201F">
            <w:pPr>
              <w:spacing w:line="500" w:lineRule="exact"/>
              <w:ind w:firstLine="40"/>
              <w:jc w:val="center"/>
              <w:rPr>
                <w:rFonts w:ascii="仿宋" w:eastAsia="仿宋" w:hAnsi="仿宋" w:cs="仿宋"/>
                <w:b/>
                <w:color w:val="000000"/>
                <w:kern w:val="0"/>
                <w:sz w:val="32"/>
                <w:szCs w:val="32"/>
              </w:rPr>
            </w:pPr>
            <w:r w:rsidRPr="0043201F">
              <w:rPr>
                <w:rFonts w:ascii="仿宋" w:eastAsia="仿宋" w:hAnsi="仿宋" w:cs="仿宋" w:hint="eastAsia"/>
                <w:bCs/>
                <w:color w:val="000000"/>
                <w:kern w:val="0"/>
                <w:sz w:val="32"/>
                <w:szCs w:val="32"/>
              </w:rPr>
              <w:t>招生就业处</w:t>
            </w:r>
          </w:p>
        </w:tc>
      </w:tr>
      <w:tr w:rsidR="00BB7694" w:rsidRPr="0043201F" w:rsidTr="0043201F">
        <w:trPr>
          <w:trHeight w:val="776"/>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2023年3月</w:t>
            </w:r>
          </w:p>
        </w:tc>
        <w:tc>
          <w:tcPr>
            <w:tcW w:w="4753" w:type="dxa"/>
            <w:vAlign w:val="center"/>
          </w:tcPr>
          <w:p w:rsidR="00BB7694" w:rsidRPr="0043201F" w:rsidRDefault="00BB7694" w:rsidP="005F3AA8">
            <w:pPr>
              <w:spacing w:line="420" w:lineRule="exact"/>
              <w:jc w:val="left"/>
              <w:rPr>
                <w:rFonts w:ascii="仿宋" w:eastAsia="仿宋" w:hAnsi="仿宋" w:cs="仿宋"/>
                <w:color w:val="000000"/>
                <w:spacing w:val="-4"/>
                <w:kern w:val="0"/>
                <w:sz w:val="32"/>
                <w:szCs w:val="32"/>
              </w:rPr>
            </w:pPr>
            <w:r w:rsidRPr="0043201F">
              <w:rPr>
                <w:rFonts w:ascii="仿宋" w:eastAsia="仿宋" w:hAnsi="仿宋" w:cs="仿宋" w:hint="eastAsia"/>
                <w:color w:val="000000"/>
                <w:spacing w:val="-4"/>
                <w:kern w:val="0"/>
                <w:sz w:val="32"/>
                <w:szCs w:val="32"/>
              </w:rPr>
              <w:t>3月1日-10日本校报名学生信息审核</w:t>
            </w:r>
          </w:p>
          <w:p w:rsidR="00BB7694" w:rsidRPr="0043201F" w:rsidRDefault="00BB7694" w:rsidP="005F3AA8">
            <w:pPr>
              <w:spacing w:line="420" w:lineRule="exact"/>
              <w:jc w:val="left"/>
              <w:rPr>
                <w:rFonts w:ascii="仿宋" w:eastAsia="仿宋" w:hAnsi="仿宋" w:cs="仿宋"/>
                <w:color w:val="000000"/>
                <w:spacing w:val="-4"/>
                <w:kern w:val="0"/>
                <w:sz w:val="32"/>
                <w:szCs w:val="32"/>
              </w:rPr>
            </w:pPr>
            <w:r w:rsidRPr="0043201F">
              <w:rPr>
                <w:rFonts w:ascii="仿宋" w:eastAsia="仿宋" w:hAnsi="仿宋" w:cs="仿宋" w:hint="eastAsia"/>
                <w:color w:val="000000"/>
                <w:spacing w:val="-4"/>
                <w:kern w:val="0"/>
                <w:sz w:val="32"/>
                <w:szCs w:val="32"/>
              </w:rPr>
              <w:t>3月10日-19日科学合理</w:t>
            </w:r>
            <w:proofErr w:type="gramStart"/>
            <w:r w:rsidRPr="0043201F">
              <w:rPr>
                <w:rFonts w:ascii="仿宋" w:eastAsia="仿宋" w:hAnsi="仿宋" w:cs="仿宋" w:hint="eastAsia"/>
                <w:color w:val="000000"/>
                <w:spacing w:val="-4"/>
                <w:kern w:val="0"/>
                <w:sz w:val="32"/>
                <w:szCs w:val="32"/>
              </w:rPr>
              <w:t>编制分</w:t>
            </w:r>
            <w:proofErr w:type="gramEnd"/>
            <w:r w:rsidRPr="0043201F">
              <w:rPr>
                <w:rFonts w:ascii="仿宋" w:eastAsia="仿宋" w:hAnsi="仿宋" w:cs="仿宋" w:hint="eastAsia"/>
                <w:color w:val="000000"/>
                <w:spacing w:val="-4"/>
                <w:kern w:val="0"/>
                <w:sz w:val="32"/>
                <w:szCs w:val="32"/>
              </w:rPr>
              <w:t>专业招生计划</w:t>
            </w:r>
          </w:p>
          <w:p w:rsidR="00BB7694" w:rsidRPr="0043201F" w:rsidRDefault="00BB7694" w:rsidP="005F3AA8">
            <w:pPr>
              <w:spacing w:line="420" w:lineRule="exact"/>
              <w:jc w:val="left"/>
              <w:rPr>
                <w:rFonts w:ascii="仿宋" w:eastAsia="仿宋" w:hAnsi="仿宋" w:cs="仿宋"/>
                <w:color w:val="000000"/>
                <w:spacing w:val="-4"/>
                <w:kern w:val="0"/>
                <w:sz w:val="32"/>
                <w:szCs w:val="32"/>
              </w:rPr>
            </w:pPr>
            <w:r w:rsidRPr="0043201F">
              <w:rPr>
                <w:rFonts w:ascii="仿宋" w:eastAsia="仿宋" w:hAnsi="仿宋" w:cs="仿宋" w:hint="eastAsia"/>
                <w:color w:val="000000"/>
                <w:spacing w:val="-4"/>
                <w:kern w:val="0"/>
                <w:sz w:val="32"/>
                <w:szCs w:val="32"/>
              </w:rPr>
              <w:t>3月20日-24日组织学生志愿填报</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76"/>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2023年4月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4月11日-14日给组织报考学生缴纳考试费</w:t>
            </w:r>
          </w:p>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4月22日-23日组织“专升本”考试</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教务处</w:t>
            </w:r>
          </w:p>
        </w:tc>
      </w:tr>
      <w:tr w:rsidR="00BB7694" w:rsidRPr="0043201F" w:rsidTr="0043201F">
        <w:trPr>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2023年5月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5月3日前完成“专升本”阅卷、统分工作</w:t>
            </w:r>
          </w:p>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考试结束10天内成绩上报考试院</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教务处</w:t>
            </w:r>
          </w:p>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2023年6月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6月完成“专升本”拟录取工作，并报教育厅、考试院审批</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88"/>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2023年7月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7月16日后发放录取通知书</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88"/>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2023年8月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已录取学生巩固、协助完成报到工作</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招生就业处</w:t>
            </w:r>
          </w:p>
        </w:tc>
      </w:tr>
      <w:tr w:rsidR="00BB7694" w:rsidRPr="0043201F" w:rsidTr="0043201F">
        <w:trPr>
          <w:trHeight w:val="788"/>
          <w:jc w:val="center"/>
        </w:trPr>
        <w:tc>
          <w:tcPr>
            <w:tcW w:w="1833" w:type="dxa"/>
            <w:vAlign w:val="center"/>
          </w:tcPr>
          <w:p w:rsidR="00BB7694" w:rsidRPr="0043201F" w:rsidRDefault="00BB7694" w:rsidP="005F3AA8">
            <w:pPr>
              <w:spacing w:line="500" w:lineRule="exact"/>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2023年9月</w:t>
            </w:r>
          </w:p>
        </w:tc>
        <w:tc>
          <w:tcPr>
            <w:tcW w:w="4753" w:type="dxa"/>
            <w:vAlign w:val="center"/>
          </w:tcPr>
          <w:p w:rsidR="00BB7694" w:rsidRPr="0043201F" w:rsidRDefault="00BB7694" w:rsidP="005F3AA8">
            <w:pPr>
              <w:spacing w:line="420" w:lineRule="exact"/>
              <w:jc w:val="left"/>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9月30日前完成学籍注册工作</w:t>
            </w:r>
          </w:p>
        </w:tc>
        <w:tc>
          <w:tcPr>
            <w:tcW w:w="2202" w:type="dxa"/>
            <w:vAlign w:val="center"/>
          </w:tcPr>
          <w:p w:rsidR="00BB7694" w:rsidRPr="0043201F" w:rsidRDefault="00BB7694" w:rsidP="0043201F">
            <w:pPr>
              <w:spacing w:line="500" w:lineRule="exact"/>
              <w:ind w:firstLine="40"/>
              <w:jc w:val="center"/>
              <w:rPr>
                <w:rFonts w:ascii="仿宋" w:eastAsia="仿宋" w:hAnsi="仿宋" w:cs="仿宋"/>
                <w:color w:val="000000"/>
                <w:kern w:val="0"/>
                <w:sz w:val="32"/>
                <w:szCs w:val="32"/>
              </w:rPr>
            </w:pPr>
            <w:r w:rsidRPr="0043201F">
              <w:rPr>
                <w:rFonts w:ascii="仿宋" w:eastAsia="仿宋" w:hAnsi="仿宋" w:cs="仿宋" w:hint="eastAsia"/>
                <w:color w:val="000000"/>
                <w:kern w:val="0"/>
                <w:sz w:val="32"/>
                <w:szCs w:val="32"/>
              </w:rPr>
              <w:t>教务处</w:t>
            </w:r>
          </w:p>
        </w:tc>
      </w:tr>
    </w:tbl>
    <w:p w:rsidR="00BB7694" w:rsidRPr="0043201F" w:rsidRDefault="00BB7694" w:rsidP="0043201F">
      <w:pPr>
        <w:ind w:firstLineChars="200" w:firstLine="640"/>
        <w:rPr>
          <w:rFonts w:ascii="楷体" w:eastAsia="楷体" w:hAnsi="楷体" w:cs="仿宋"/>
          <w:color w:val="000000"/>
          <w:sz w:val="32"/>
          <w:szCs w:val="32"/>
        </w:rPr>
      </w:pPr>
      <w:r w:rsidRPr="0043201F">
        <w:rPr>
          <w:rFonts w:ascii="楷体" w:eastAsia="楷体" w:hAnsi="楷体" w:cs="仿宋" w:hint="eastAsia"/>
          <w:color w:val="000000"/>
          <w:sz w:val="32"/>
          <w:szCs w:val="32"/>
        </w:rPr>
        <w:t>（二）经费使用</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工作人员根据招生工作方案及分工，按照工作流程拟定招生经费申请报告，经审批同意后报学校财务，由财务处拨付并立据借支，用于工作人员开展招生工作的交通、通讯、食宿、接待等开支。</w:t>
      </w:r>
    </w:p>
    <w:p w:rsidR="00BB7694" w:rsidRPr="0043201F" w:rsidRDefault="00BB7694" w:rsidP="0043201F">
      <w:pPr>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四、考核</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由招生就业处根据人员分工、任务分配等情况另行制定工作考核方案，旨在规范招生行为，促进工作任务的完成。</w:t>
      </w:r>
    </w:p>
    <w:p w:rsidR="00BB7694" w:rsidRPr="0043201F" w:rsidRDefault="00BB7694" w:rsidP="0043201F">
      <w:pPr>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五、工作要求</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一）“专升本”招生工作的调整是学校统招本科招生工作改革的重要组成部分，全体工作人员要统一思想，换思路换头脑换作风换规矩，适应学校形势的发展，为学校招生任务的完成和招生规模的有序增长贡献自己的力量。</w:t>
      </w:r>
    </w:p>
    <w:p w:rsidR="00BB7694" w:rsidRPr="0043201F" w:rsidRDefault="00BB7694" w:rsidP="0043201F">
      <w:pPr>
        <w:ind w:firstLineChars="200" w:firstLine="640"/>
        <w:rPr>
          <w:rFonts w:ascii="仿宋" w:eastAsia="仿宋" w:hAnsi="仿宋" w:cs="仿宋"/>
          <w:color w:val="000000"/>
          <w:sz w:val="32"/>
          <w:szCs w:val="32"/>
        </w:rPr>
      </w:pPr>
      <w:r w:rsidRPr="0043201F">
        <w:rPr>
          <w:rFonts w:ascii="仿宋" w:eastAsia="仿宋" w:hAnsi="仿宋" w:cs="仿宋" w:hint="eastAsia"/>
          <w:color w:val="000000"/>
          <w:sz w:val="32"/>
          <w:szCs w:val="32"/>
        </w:rPr>
        <w:t>（二）招生工作人员应严格执行国家、省教育厅和学校的招生政策，不得违规招生，一经发现，依据学校相关规定予以处罚，涉嫌违法者，移交司法部门依法处理，并纳入个人工作考核。</w:t>
      </w:r>
    </w:p>
    <w:p w:rsidR="00BB7694" w:rsidRPr="0043201F" w:rsidRDefault="00BB7694" w:rsidP="0043201F">
      <w:pPr>
        <w:ind w:firstLineChars="261" w:firstLine="835"/>
        <w:rPr>
          <w:rFonts w:ascii="黑体" w:eastAsia="黑体" w:hAnsi="黑体" w:cs="仿宋"/>
          <w:color w:val="000000"/>
          <w:sz w:val="32"/>
          <w:szCs w:val="32"/>
        </w:rPr>
      </w:pPr>
      <w:r w:rsidRPr="0043201F">
        <w:rPr>
          <w:rFonts w:ascii="黑体" w:eastAsia="黑体" w:hAnsi="黑体" w:cs="仿宋" w:hint="eastAsia"/>
          <w:color w:val="000000"/>
          <w:sz w:val="32"/>
          <w:szCs w:val="32"/>
        </w:rPr>
        <w:t>六、招生专业及收费标准</w:t>
      </w:r>
    </w:p>
    <w:tbl>
      <w:tblPr>
        <w:tblW w:w="8550" w:type="dxa"/>
        <w:jc w:val="center"/>
        <w:tblLayout w:type="fixed"/>
        <w:tblLook w:val="04A0" w:firstRow="1" w:lastRow="0" w:firstColumn="1" w:lastColumn="0" w:noHBand="0" w:noVBand="1"/>
      </w:tblPr>
      <w:tblGrid>
        <w:gridCol w:w="632"/>
        <w:gridCol w:w="1305"/>
        <w:gridCol w:w="3287"/>
        <w:gridCol w:w="1391"/>
        <w:gridCol w:w="1935"/>
      </w:tblGrid>
      <w:tr w:rsidR="00BB7694" w:rsidRPr="0043201F" w:rsidTr="0043201F">
        <w:trPr>
          <w:trHeight w:val="958"/>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序号</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hint="eastAsia"/>
                <w:b/>
                <w:color w:val="000000"/>
                <w:kern w:val="0"/>
                <w:sz w:val="32"/>
                <w:szCs w:val="32"/>
                <w:lang w:bidi="ar"/>
              </w:rPr>
            </w:pPr>
            <w:r w:rsidRPr="0043201F">
              <w:rPr>
                <w:rFonts w:ascii="仿宋" w:eastAsia="仿宋" w:hAnsi="仿宋" w:cs="仿宋" w:hint="eastAsia"/>
                <w:b/>
                <w:color w:val="000000"/>
                <w:kern w:val="0"/>
                <w:sz w:val="32"/>
                <w:szCs w:val="32"/>
                <w:lang w:bidi="ar"/>
              </w:rPr>
              <w:t>专业</w:t>
            </w:r>
          </w:p>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代码</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专业名称</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hint="eastAsia"/>
                <w:b/>
                <w:color w:val="000000"/>
                <w:kern w:val="0"/>
                <w:sz w:val="32"/>
                <w:szCs w:val="32"/>
                <w:lang w:bidi="ar"/>
              </w:rPr>
            </w:pPr>
            <w:r w:rsidRPr="0043201F">
              <w:rPr>
                <w:rFonts w:ascii="仿宋" w:eastAsia="仿宋" w:hAnsi="仿宋" w:cs="仿宋" w:hint="eastAsia"/>
                <w:b/>
                <w:color w:val="000000"/>
                <w:kern w:val="0"/>
                <w:sz w:val="32"/>
                <w:szCs w:val="32"/>
                <w:lang w:bidi="ar"/>
              </w:rPr>
              <w:t>学科</w:t>
            </w:r>
          </w:p>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门类</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rsidP="0043201F">
            <w:pPr>
              <w:widowControl/>
              <w:spacing w:line="400" w:lineRule="exact"/>
              <w:jc w:val="center"/>
              <w:textAlignment w:val="center"/>
              <w:rPr>
                <w:rFonts w:ascii="仿宋" w:eastAsia="仿宋" w:hAnsi="仿宋" w:cs="仿宋"/>
                <w:b/>
                <w:color w:val="000000"/>
                <w:sz w:val="32"/>
                <w:szCs w:val="32"/>
              </w:rPr>
            </w:pPr>
            <w:r w:rsidRPr="0043201F">
              <w:rPr>
                <w:rFonts w:ascii="仿宋" w:eastAsia="仿宋" w:hAnsi="仿宋" w:cs="仿宋" w:hint="eastAsia"/>
                <w:b/>
                <w:color w:val="000000"/>
                <w:kern w:val="0"/>
                <w:sz w:val="32"/>
                <w:szCs w:val="32"/>
                <w:lang w:bidi="ar"/>
              </w:rPr>
              <w:t>学费标准（元/学年）</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130301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表演</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080203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材料成型及控制工程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财务管理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产品设计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080207</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车辆工程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120801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电子商务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080701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电子信息工程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080714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电子信息科学与技术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030101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法学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法学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服装与服饰设计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工商管理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020401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国际经济与贸易</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经济学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国际商务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050101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汉语言文学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120402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行政管理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环境设计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会计学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080202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pacing w:val="-26"/>
                <w:sz w:val="32"/>
                <w:szCs w:val="32"/>
              </w:rPr>
            </w:pPr>
            <w:r w:rsidRPr="0043201F">
              <w:rPr>
                <w:rFonts w:ascii="仿宋" w:eastAsia="仿宋" w:hAnsi="仿宋" w:cs="仿宋" w:hint="eastAsia"/>
                <w:color w:val="000000"/>
                <w:spacing w:val="-26"/>
                <w:kern w:val="0"/>
                <w:sz w:val="32"/>
                <w:szCs w:val="32"/>
                <w:lang w:bidi="ar"/>
              </w:rPr>
              <w:t>机械设计制造及其自动化</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计算机科学与技术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020301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金融学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经济学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120902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酒店管理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120901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旅游管理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120206</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人力资源管理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050207</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日语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软件工程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050262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商务英语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040203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社会体育指导与管理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教育学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市场营销</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29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视觉传达设计</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130508</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数字媒体艺术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080703</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通信工程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020304</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投资学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经济学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050306</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网络与新媒体</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120210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文化产业管理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130205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舞蹈学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物联网工程</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37</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120601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物流管理</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管理学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050205</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西班牙语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39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040207</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休闲体育</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教育学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040106</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学前教育</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教育学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41</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130202</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音乐学</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艺术学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英语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43</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080801</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自动化</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050209</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朝鲜语</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文学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27800</w:t>
            </w:r>
          </w:p>
        </w:tc>
      </w:tr>
      <w:tr w:rsidR="00BB7694" w:rsidRPr="0043201F" w:rsidTr="0043201F">
        <w:trPr>
          <w:trHeight w:val="270"/>
          <w:jc w:val="cent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45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080910</w:t>
            </w:r>
          </w:p>
        </w:tc>
        <w:tc>
          <w:tcPr>
            <w:tcW w:w="3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pacing w:val="-20"/>
                <w:sz w:val="32"/>
                <w:szCs w:val="32"/>
              </w:rPr>
            </w:pPr>
            <w:r w:rsidRPr="0043201F">
              <w:rPr>
                <w:rFonts w:ascii="仿宋" w:eastAsia="仿宋" w:hAnsi="仿宋" w:cs="仿宋" w:hint="eastAsia"/>
                <w:color w:val="000000"/>
                <w:spacing w:val="-20"/>
                <w:kern w:val="0"/>
                <w:sz w:val="32"/>
                <w:szCs w:val="32"/>
                <w:lang w:bidi="ar"/>
              </w:rPr>
              <w:t>数据科学与大数据技术</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kern w:val="0"/>
                <w:sz w:val="32"/>
                <w:szCs w:val="32"/>
                <w:lang w:bidi="ar"/>
              </w:rPr>
              <w:t>工学</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694" w:rsidRPr="0043201F" w:rsidRDefault="00BB7694">
            <w:pPr>
              <w:widowControl/>
              <w:jc w:val="center"/>
              <w:textAlignment w:val="center"/>
              <w:rPr>
                <w:rFonts w:ascii="仿宋" w:eastAsia="仿宋" w:hAnsi="仿宋" w:cs="仿宋"/>
                <w:color w:val="000000"/>
                <w:sz w:val="32"/>
                <w:szCs w:val="32"/>
              </w:rPr>
            </w:pPr>
            <w:r w:rsidRPr="0043201F">
              <w:rPr>
                <w:rFonts w:ascii="仿宋" w:eastAsia="仿宋" w:hAnsi="仿宋" w:cs="仿宋" w:hint="eastAsia"/>
                <w:color w:val="000000"/>
                <w:sz w:val="32"/>
                <w:szCs w:val="32"/>
              </w:rPr>
              <w:t>28800</w:t>
            </w:r>
          </w:p>
        </w:tc>
      </w:tr>
      <w:bookmarkEnd w:id="1"/>
    </w:tbl>
    <w:p w:rsidR="007D14AF" w:rsidRPr="00197474" w:rsidRDefault="007D14AF" w:rsidP="00197474"/>
    <w:sectPr w:rsidR="007D14AF" w:rsidRPr="00197474" w:rsidSect="0043201F">
      <w:footerReference w:type="default" r:id="rId7"/>
      <w:pgSz w:w="11906" w:h="16838"/>
      <w:pgMar w:top="1701" w:right="1559" w:bottom="170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28" w:rsidRDefault="00D54B28" w:rsidP="00DB0C6C">
      <w:r>
        <w:separator/>
      </w:r>
    </w:p>
  </w:endnote>
  <w:endnote w:type="continuationSeparator" w:id="0">
    <w:p w:rsidR="00D54B28" w:rsidRDefault="00D54B28" w:rsidP="00DB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94" w:rsidRDefault="00BB7694">
    <w:pPr>
      <w:pStyle w:val="a4"/>
      <w:jc w:val="right"/>
    </w:pPr>
    <w:r>
      <w:fldChar w:fldCharType="begin"/>
    </w:r>
    <w:r>
      <w:instrText>PAGE   \* MERGEFORMAT</w:instrText>
    </w:r>
    <w:r>
      <w:fldChar w:fldCharType="separate"/>
    </w:r>
    <w:r w:rsidR="00C2138D" w:rsidRPr="00C2138D">
      <w:rPr>
        <w:noProof/>
        <w:lang w:val="zh-CN"/>
      </w:rPr>
      <w:t>-</w:t>
    </w:r>
    <w:r w:rsidR="00C2138D">
      <w:rPr>
        <w:noProof/>
      </w:rPr>
      <w:t xml:space="preserve"> 1 -</w:t>
    </w:r>
    <w:r>
      <w:fldChar w:fldCharType="end"/>
    </w:r>
  </w:p>
  <w:p w:rsidR="00BB7694" w:rsidRDefault="00BB76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28" w:rsidRDefault="00D54B28" w:rsidP="00DB0C6C">
      <w:r>
        <w:separator/>
      </w:r>
    </w:p>
  </w:footnote>
  <w:footnote w:type="continuationSeparator" w:id="0">
    <w:p w:rsidR="00D54B28" w:rsidRDefault="00D54B28" w:rsidP="00DB0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readOnly" w:formatting="1" w:enforcement="1" w:cryptProviderType="rsaFull" w:cryptAlgorithmClass="hash" w:cryptAlgorithmType="typeAny" w:cryptAlgorithmSid="4" w:cryptSpinCount="100000" w:hash="tB6vHtpuUyEyt+LilXkWE6AONwg=" w:salt="h3p2BVsMxGIEyfxCTLvRmg=="/>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jtoa.ztbu.edu.cn/weaver/weaver.file.FileDownloadForNews?uuid=3246157c-4410-4681-b04e-d0779735a0ba&amp;fileid=2023&amp;type=showMould&amp;isofficeview=0"/>
  </w:docVars>
  <w:rsids>
    <w:rsidRoot w:val="00E4089A"/>
    <w:rsid w:val="000019F0"/>
    <w:rsid w:val="000A05BF"/>
    <w:rsid w:val="000F63E2"/>
    <w:rsid w:val="001360D8"/>
    <w:rsid w:val="00197474"/>
    <w:rsid w:val="001F316A"/>
    <w:rsid w:val="00283F92"/>
    <w:rsid w:val="00292D19"/>
    <w:rsid w:val="0043201F"/>
    <w:rsid w:val="004C67A5"/>
    <w:rsid w:val="005079BA"/>
    <w:rsid w:val="005336A8"/>
    <w:rsid w:val="005736D1"/>
    <w:rsid w:val="005A127E"/>
    <w:rsid w:val="005F3AA8"/>
    <w:rsid w:val="007D14AF"/>
    <w:rsid w:val="0089100C"/>
    <w:rsid w:val="008B27E9"/>
    <w:rsid w:val="00A81E34"/>
    <w:rsid w:val="00AB2FD8"/>
    <w:rsid w:val="00B07AD0"/>
    <w:rsid w:val="00B8463D"/>
    <w:rsid w:val="00BB7694"/>
    <w:rsid w:val="00C2138D"/>
    <w:rsid w:val="00C312B9"/>
    <w:rsid w:val="00C573BA"/>
    <w:rsid w:val="00CA7269"/>
    <w:rsid w:val="00CC4DA8"/>
    <w:rsid w:val="00CE618D"/>
    <w:rsid w:val="00D316B3"/>
    <w:rsid w:val="00D32609"/>
    <w:rsid w:val="00D54B28"/>
    <w:rsid w:val="00D71266"/>
    <w:rsid w:val="00DB0C6C"/>
    <w:rsid w:val="00E4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0C6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DB0C6C"/>
    <w:rPr>
      <w:kern w:val="2"/>
      <w:sz w:val="18"/>
      <w:szCs w:val="18"/>
    </w:rPr>
  </w:style>
  <w:style w:type="paragraph" w:styleId="a4">
    <w:name w:val="footer"/>
    <w:basedOn w:val="a"/>
    <w:link w:val="Char0"/>
    <w:uiPriority w:val="99"/>
    <w:rsid w:val="00DB0C6C"/>
    <w:pPr>
      <w:tabs>
        <w:tab w:val="center" w:pos="4153"/>
        <w:tab w:val="right" w:pos="8306"/>
      </w:tabs>
      <w:snapToGrid w:val="0"/>
      <w:jc w:val="left"/>
    </w:pPr>
    <w:rPr>
      <w:sz w:val="18"/>
      <w:szCs w:val="18"/>
    </w:rPr>
  </w:style>
  <w:style w:type="character" w:customStyle="1" w:styleId="Char0">
    <w:name w:val="页脚 Char"/>
    <w:link w:val="a4"/>
    <w:uiPriority w:val="99"/>
    <w:rsid w:val="00DB0C6C"/>
    <w:rPr>
      <w:kern w:val="2"/>
      <w:sz w:val="18"/>
      <w:szCs w:val="18"/>
    </w:rPr>
  </w:style>
  <w:style w:type="paragraph" w:styleId="a5">
    <w:name w:val="Balloon Text"/>
    <w:basedOn w:val="a"/>
    <w:link w:val="Char1"/>
    <w:rsid w:val="00D316B3"/>
    <w:rPr>
      <w:sz w:val="18"/>
      <w:szCs w:val="18"/>
    </w:rPr>
  </w:style>
  <w:style w:type="character" w:customStyle="1" w:styleId="Char1">
    <w:name w:val="批注框文本 Char"/>
    <w:link w:val="a5"/>
    <w:rsid w:val="00D316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57511">
      <w:bodyDiv w:val="1"/>
      <w:marLeft w:val="0"/>
      <w:marRight w:val="0"/>
      <w:marTop w:val="0"/>
      <w:marBottom w:val="0"/>
      <w:divBdr>
        <w:top w:val="none" w:sz="0" w:space="0" w:color="auto"/>
        <w:left w:val="none" w:sz="0" w:space="0" w:color="auto"/>
        <w:bottom w:val="none" w:sz="0" w:space="0" w:color="auto"/>
        <w:right w:val="none" w:sz="0" w:space="0" w:color="auto"/>
      </w:divBdr>
    </w:div>
    <w:div w:id="20063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910</Characters>
  <Application>Microsoft Office Word</Application>
  <DocSecurity>8</DocSecurity>
  <Lines>7</Lines>
  <Paragraphs>5</Paragraphs>
  <ScaleCrop>false</ScaleCrop>
  <Company>jujumao</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柏才丽</dc:creator>
  <cp:keywords/>
  <dc:description/>
  <cp:lastModifiedBy>柏才丽</cp:lastModifiedBy>
  <cp:revision>2</cp:revision>
  <cp:lastPrinted>2018-04-09T01:59:00Z</cp:lastPrinted>
  <dcterms:created xsi:type="dcterms:W3CDTF">2023-03-16T00:41:00Z</dcterms:created>
  <dcterms:modified xsi:type="dcterms:W3CDTF">2023-03-16T00:41:00Z</dcterms:modified>
</cp:coreProperties>
</file>